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55EB" w14:textId="2399B11A" w:rsidR="00C16909" w:rsidRDefault="004B70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70A8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</w:t>
      </w:r>
      <w:r w:rsidR="00A37D4A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年度学校関係者評価計画</w:t>
      </w:r>
    </w:p>
    <w:p w14:paraId="351FF0DD" w14:textId="77777777" w:rsidR="004B70DF" w:rsidRDefault="004B70DF">
      <w:pPr>
        <w:rPr>
          <w:sz w:val="24"/>
          <w:szCs w:val="24"/>
        </w:rPr>
      </w:pPr>
    </w:p>
    <w:p w14:paraId="2568159E" w14:textId="470A0D23" w:rsidR="004B70DF" w:rsidRDefault="004B70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令和</w:t>
      </w:r>
      <w:r w:rsidR="00A37D4A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</w:t>
      </w:r>
      <w:r w:rsidR="00170A8A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</w:p>
    <w:p w14:paraId="2512253E" w14:textId="3640E7B7" w:rsidR="004B70DF" w:rsidRDefault="004B70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21316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鳥取県理容美容専門学校</w:t>
      </w:r>
    </w:p>
    <w:p w14:paraId="442B8301" w14:textId="77777777" w:rsidR="004B70DF" w:rsidRDefault="004B70DF">
      <w:pPr>
        <w:rPr>
          <w:sz w:val="24"/>
          <w:szCs w:val="24"/>
        </w:rPr>
      </w:pPr>
    </w:p>
    <w:p w14:paraId="544DA224" w14:textId="77777777" w:rsidR="004B70DF" w:rsidRDefault="004B70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目　的</w:t>
      </w:r>
    </w:p>
    <w:p w14:paraId="415224AE" w14:textId="5A070CE7" w:rsidR="004B70DF" w:rsidRDefault="004B70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「学生</w:t>
      </w:r>
      <w:r w:rsidR="003212D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保護者</w:t>
      </w:r>
      <w:r w:rsidR="003212D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地域から信頼され、地域に必要な専門技能の基礎を有する産業人を育成する学校」を目指し、学生の学びの状況や教育課程、教育内容・方法、さらには学校経営などの課題について、自己点検・自己評価を実施する。その自己評価に基づき、学校関係者評価委員などから幅広く、意見や提案を</w:t>
      </w:r>
      <w:r w:rsidR="00E474C9">
        <w:rPr>
          <w:rFonts w:hint="eastAsia"/>
          <w:sz w:val="24"/>
          <w:szCs w:val="24"/>
        </w:rPr>
        <w:t>受け、学校運営や教育活動の改善に役立てる。</w:t>
      </w:r>
    </w:p>
    <w:p w14:paraId="0B338D39" w14:textId="6BED1F42" w:rsidR="00E474C9" w:rsidRDefault="00E474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また、これらの自己点検や自己評価のねらいや結果を、ホームページへの掲載も含め、保護者や地域社会に説明し、一層、外部の意見を取り入れるなどを行い、「学生・保護者をはじめ地域社会や地域の関連</w:t>
      </w:r>
      <w:r w:rsidR="00E92521">
        <w:rPr>
          <w:rFonts w:hint="eastAsia"/>
          <w:sz w:val="24"/>
          <w:szCs w:val="24"/>
        </w:rPr>
        <w:t>業界</w:t>
      </w:r>
      <w:r>
        <w:rPr>
          <w:rFonts w:hint="eastAsia"/>
          <w:sz w:val="24"/>
          <w:szCs w:val="24"/>
        </w:rPr>
        <w:t>からも信頼される学校づくり」を推進する。</w:t>
      </w:r>
    </w:p>
    <w:p w14:paraId="53BD8006" w14:textId="77777777" w:rsidR="00E474C9" w:rsidRDefault="00E474C9">
      <w:pPr>
        <w:rPr>
          <w:sz w:val="24"/>
          <w:szCs w:val="24"/>
        </w:rPr>
      </w:pPr>
    </w:p>
    <w:p w14:paraId="27E5487D" w14:textId="65284DEE" w:rsidR="00E474C9" w:rsidRDefault="00E474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方　法</w:t>
      </w:r>
    </w:p>
    <w:p w14:paraId="56429414" w14:textId="7EB17C04" w:rsidR="00E92521" w:rsidRDefault="00E92521" w:rsidP="00387E7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（１）学校内に学校評価担当者を設置するとともに、全教職員で学校評価に取り組む。</w:t>
      </w:r>
    </w:p>
    <w:p w14:paraId="79EFAE32" w14:textId="386B5E2E" w:rsidR="00E92521" w:rsidRDefault="00E92521" w:rsidP="00387E7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（２）現状を分析し、本校の「強みと弱み」を把握するとともに、保護者、地域及び関連業界などから、柔軟に意見や提案を取り入れることで、学校経営の改善に資する。</w:t>
      </w:r>
    </w:p>
    <w:p w14:paraId="1788E0C0" w14:textId="59852F22" w:rsidR="00E92521" w:rsidRDefault="00E92521" w:rsidP="00387E7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F2268B">
        <w:rPr>
          <w:rFonts w:hint="eastAsia"/>
          <w:sz w:val="24"/>
          <w:szCs w:val="24"/>
        </w:rPr>
        <w:t>本校の教職員以外の評価者</w:t>
      </w:r>
      <w:r w:rsidR="00213168">
        <w:rPr>
          <w:rFonts w:hint="eastAsia"/>
          <w:sz w:val="24"/>
          <w:szCs w:val="24"/>
        </w:rPr>
        <w:t>を加えて</w:t>
      </w:r>
      <w:r w:rsidR="00F2268B">
        <w:rPr>
          <w:rFonts w:hint="eastAsia"/>
          <w:sz w:val="24"/>
          <w:szCs w:val="24"/>
        </w:rPr>
        <w:t>構成された「学校関係者評価委員会」を設置し、評価の客観性を高める。</w:t>
      </w:r>
    </w:p>
    <w:p w14:paraId="1A76E1DD" w14:textId="75077636" w:rsidR="00F2268B" w:rsidRDefault="00F2268B" w:rsidP="00387E7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（４）評価結果（自己評価・学校関係者評価・検証資料）を分析し、次年度に向け改善を図る。</w:t>
      </w:r>
    </w:p>
    <w:p w14:paraId="3A4EEC61" w14:textId="00CF1B56" w:rsidR="00F2268B" w:rsidRDefault="00F2268B">
      <w:pPr>
        <w:rPr>
          <w:sz w:val="24"/>
          <w:szCs w:val="24"/>
        </w:rPr>
      </w:pPr>
    </w:p>
    <w:p w14:paraId="24585A68" w14:textId="1EE07D3B" w:rsidR="00F2268B" w:rsidRDefault="00F226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学校評価の内容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7B42" w14:paraId="001DED16" w14:textId="77777777" w:rsidTr="00447B42">
        <w:tc>
          <w:tcPr>
            <w:tcW w:w="8702" w:type="dxa"/>
          </w:tcPr>
          <w:p w14:paraId="171D2402" w14:textId="69C6C5CF" w:rsidR="00447B42" w:rsidRDefault="00447B42" w:rsidP="00447B42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B98ED" wp14:editId="099F7AAF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209550</wp:posOffset>
                      </wp:positionV>
                      <wp:extent cx="2114550" cy="6286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87F96" id="正方形/長方形 1" o:spid="_x0000_s1026" style="position:absolute;left:0;text-align:left;margin-left:249.45pt;margin-top:16.5pt;width:166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" filled="f" strokecolor="black [3200]" strokeweight="1.5pt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2DFBD8" wp14:editId="6D77A8B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209550</wp:posOffset>
                      </wp:positionV>
                      <wp:extent cx="2114550" cy="6286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D2469" id="正方形/長方形 2" o:spid="_x0000_s1026" style="position:absolute;left:0;text-align:left;margin-left:3.45pt;margin-top:16.5pt;width:166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" filled="f" strokecolor="black [3200]" strokeweight="1.5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情報提供・評価結果公表</w:t>
            </w:r>
          </w:p>
          <w:p w14:paraId="435D2FB6" w14:textId="07B66EE0" w:rsidR="00447B42" w:rsidRDefault="00447B42" w:rsidP="00447B4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C83C59" wp14:editId="1CAE8B6E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104775</wp:posOffset>
                      </wp:positionV>
                      <wp:extent cx="762000" cy="0"/>
                      <wp:effectExtent l="0" t="76200" r="19050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260E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178.95pt;margin-top:8.25pt;width:60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" strokecolor="black [3213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学　　　　　　校　　　　　　　　　　　　　</w:t>
            </w:r>
          </w:p>
          <w:p w14:paraId="53FB315A" w14:textId="1E372DEF" w:rsidR="00447B42" w:rsidRDefault="00447B42" w:rsidP="00447B42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C64D9" wp14:editId="6385BBC7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123825</wp:posOffset>
                      </wp:positionV>
                      <wp:extent cx="762000" cy="0"/>
                      <wp:effectExtent l="38100" t="76200" r="0" b="11430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CC11D" id="直線矢印コネクタ 5" o:spid="_x0000_s1026" type="#_x0000_t32" style="position:absolute;left:0;text-align:left;margin-left:178.95pt;margin-top:9.75pt;width:60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" strokecolor="black [3213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（自己点検・自己評価の実施）　　　　　　　　</w:t>
            </w:r>
            <w:r w:rsidR="003212D5">
              <w:rPr>
                <w:rFonts w:hint="eastAsia"/>
                <w:sz w:val="24"/>
                <w:szCs w:val="24"/>
              </w:rPr>
              <w:t>学生・</w:t>
            </w:r>
            <w:r>
              <w:rPr>
                <w:rFonts w:hint="eastAsia"/>
                <w:sz w:val="24"/>
                <w:szCs w:val="24"/>
              </w:rPr>
              <w:t>保護者・地域住民</w:t>
            </w:r>
          </w:p>
          <w:p w14:paraId="7D9D8B1F" w14:textId="37ACB562" w:rsidR="00447B42" w:rsidRDefault="00447B42" w:rsidP="00447B42">
            <w:pPr>
              <w:rPr>
                <w:sz w:val="24"/>
                <w:szCs w:val="24"/>
              </w:rPr>
            </w:pPr>
          </w:p>
          <w:p w14:paraId="6D2F7E17" w14:textId="7BF4871A" w:rsidR="00447B42" w:rsidRDefault="00643BA5" w:rsidP="00447B42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EFF7D7" wp14:editId="364E5A02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200025</wp:posOffset>
                      </wp:positionV>
                      <wp:extent cx="0" cy="171450"/>
                      <wp:effectExtent l="95250" t="38100" r="57150" b="190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A143B" id="直線矢印コネクタ 7" o:spid="_x0000_s1026" type="#_x0000_t32" style="position:absolute;left:0;text-align:left;margin-left:199.95pt;margin-top:15.75pt;width:0;height:13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" strokecolor="black [3213]" strokeweight="1pt">
                      <v:stroke endarrow="open" joinstyle="miter"/>
                    </v:shape>
                  </w:pict>
                </mc:Fallback>
              </mc:AlternateContent>
            </w:r>
            <w:r w:rsidR="00447B42">
              <w:rPr>
                <w:rFonts w:hint="eastAsia"/>
                <w:sz w:val="24"/>
                <w:szCs w:val="24"/>
              </w:rPr>
              <w:t>意見・連携協力</w:t>
            </w:r>
          </w:p>
          <w:p w14:paraId="66A11C9F" w14:textId="3C4A7F73" w:rsidR="00447B42" w:rsidRDefault="00447B42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77E43D" wp14:editId="30270590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180975</wp:posOffset>
                      </wp:positionV>
                      <wp:extent cx="2114550" cy="2476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235EE" id="正方形/長方形 3" o:spid="_x0000_s1026" style="position:absolute;left:0;text-align:left;margin-left:127.95pt;margin-top:14.25pt;width:166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" filled="f" strokecolor="black [3200]" strokeweight="1.5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 </w:t>
            </w:r>
          </w:p>
          <w:p w14:paraId="775E84EA" w14:textId="32A9EF34" w:rsidR="00447B42" w:rsidRPr="00447B42" w:rsidRDefault="00447B42" w:rsidP="00447B42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学校関係者評価委員会</w:t>
            </w:r>
          </w:p>
        </w:tc>
      </w:tr>
    </w:tbl>
    <w:p w14:paraId="4413BB10" w14:textId="77777777" w:rsidR="00387E78" w:rsidRDefault="00387E78">
      <w:pPr>
        <w:rPr>
          <w:sz w:val="24"/>
          <w:szCs w:val="24"/>
        </w:rPr>
      </w:pPr>
    </w:p>
    <w:p w14:paraId="2530F7E2" w14:textId="02D51859" w:rsidR="00F2268B" w:rsidRDefault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　学校評価体制</w:t>
      </w:r>
    </w:p>
    <w:p w14:paraId="55C76EF9" w14:textId="3831D3EF" w:rsidR="00213168" w:rsidRDefault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（１）基本方針</w:t>
      </w:r>
    </w:p>
    <w:p w14:paraId="4C93675B" w14:textId="77777777" w:rsidR="00213168" w:rsidRDefault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各担当分掌等のチェック機能を活用し、自己評価を作成するために多面的　</w:t>
      </w:r>
    </w:p>
    <w:p w14:paraId="24970357" w14:textId="77777777" w:rsidR="00213168" w:rsidRDefault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に業務・実践内容を見直す。加えて、本校教職員以外の評価者を加えて構成</w:t>
      </w:r>
    </w:p>
    <w:p w14:paraId="3F18537F" w14:textId="77777777" w:rsidR="00213168" w:rsidRDefault="00213168" w:rsidP="0021316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される「学校関係者評価委員会」を組織し、幅広く意見や提案を受け、改善</w:t>
      </w:r>
    </w:p>
    <w:p w14:paraId="6A9C4320" w14:textId="23480E26" w:rsidR="00213168" w:rsidRDefault="00213168" w:rsidP="0021316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に資するものとする。</w:t>
      </w:r>
    </w:p>
    <w:p w14:paraId="1E538792" w14:textId="40C438D1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（２）学校評価担当者の主な役割</w:t>
      </w:r>
    </w:p>
    <w:p w14:paraId="42C48F61" w14:textId="7C2754C5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○学校評価に関する企画、原案作成</w:t>
      </w:r>
    </w:p>
    <w:p w14:paraId="0BEC038E" w14:textId="59203FE7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・学校評価全体計画</w:t>
      </w:r>
    </w:p>
    <w:p w14:paraId="454070B6" w14:textId="700CAABC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・評価様式案作成（自己評価表など）</w:t>
      </w:r>
    </w:p>
    <w:p w14:paraId="30FED6E6" w14:textId="1CD1046C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・検証資料の作成</w:t>
      </w:r>
    </w:p>
    <w:p w14:paraId="19A36B51" w14:textId="20FDA3EC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・評価結果公表資料作成</w:t>
      </w:r>
    </w:p>
    <w:p w14:paraId="3D8668F4" w14:textId="4E10F347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・次年度改善案作成</w:t>
      </w:r>
    </w:p>
    <w:p w14:paraId="7B51BC16" w14:textId="0EB47583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○評価結果の集計・分析</w:t>
      </w:r>
    </w:p>
    <w:p w14:paraId="3C0CE534" w14:textId="0CD80534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○学校関係者評価員会との連携協力</w:t>
      </w:r>
    </w:p>
    <w:p w14:paraId="564C40D4" w14:textId="364DC28B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（３）組織</w:t>
      </w:r>
    </w:p>
    <w:p w14:paraId="602D0D5C" w14:textId="43855180" w:rsidR="00213168" w:rsidRDefault="0021316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○内部評価　校長（</w:t>
      </w:r>
      <w:r w:rsidR="00D91C7C">
        <w:rPr>
          <w:rFonts w:hint="eastAsia"/>
          <w:sz w:val="24"/>
          <w:szCs w:val="24"/>
        </w:rPr>
        <w:t>評価委員長）、事務長、教務主任（評価担当者）、教職員、</w:t>
      </w:r>
    </w:p>
    <w:p w14:paraId="6C94677A" w14:textId="71F92944" w:rsidR="00D91C7C" w:rsidRDefault="00D91C7C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保護者、学生</w:t>
      </w:r>
    </w:p>
    <w:p w14:paraId="7EB11082" w14:textId="1D81F53D" w:rsidR="00D91C7C" w:rsidRDefault="00D91C7C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○外部評価　学校関係者評価</w:t>
      </w:r>
      <w:r w:rsidR="002C70E8">
        <w:rPr>
          <w:rFonts w:hint="eastAsia"/>
          <w:sz w:val="24"/>
          <w:szCs w:val="24"/>
        </w:rPr>
        <w:t>委員会</w:t>
      </w:r>
    </w:p>
    <w:p w14:paraId="22FE3C8C" w14:textId="622A4FC8" w:rsidR="00B467FA" w:rsidRDefault="002C70E8" w:rsidP="00213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467FA">
        <w:rPr>
          <w:rFonts w:hint="eastAsia"/>
          <w:sz w:val="24"/>
          <w:szCs w:val="24"/>
        </w:rPr>
        <w:t>・校外からの委員（</w:t>
      </w:r>
      <w:r>
        <w:rPr>
          <w:rFonts w:hint="eastAsia"/>
          <w:sz w:val="24"/>
          <w:szCs w:val="24"/>
        </w:rPr>
        <w:t>業界代表（理容・美容）</w:t>
      </w:r>
      <w:r w:rsidR="005431A8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名</w:t>
      </w:r>
      <w:r w:rsidR="005431A8">
        <w:rPr>
          <w:rFonts w:hint="eastAsia"/>
          <w:sz w:val="24"/>
          <w:szCs w:val="24"/>
        </w:rPr>
        <w:t>程度</w:t>
      </w:r>
      <w:r>
        <w:rPr>
          <w:rFonts w:hint="eastAsia"/>
          <w:sz w:val="24"/>
          <w:szCs w:val="24"/>
        </w:rPr>
        <w:t>、保護者代表１名、</w:t>
      </w:r>
    </w:p>
    <w:p w14:paraId="2EFB83C3" w14:textId="0E6588CD" w:rsidR="00027CA0" w:rsidRDefault="002C70E8" w:rsidP="00B467FA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有識者１名</w:t>
      </w:r>
      <w:r w:rsidR="00027CA0">
        <w:rPr>
          <w:rFonts w:hint="eastAsia"/>
          <w:sz w:val="24"/>
          <w:szCs w:val="24"/>
        </w:rPr>
        <w:t>）</w:t>
      </w:r>
    </w:p>
    <w:p w14:paraId="683DCDF4" w14:textId="3614D141" w:rsidR="00B467FA" w:rsidRDefault="00B467FA" w:rsidP="00B467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・校内の参加者　　理事長、校長</w:t>
      </w:r>
    </w:p>
    <w:p w14:paraId="7F973A5D" w14:textId="67A6F639" w:rsidR="00027CA0" w:rsidRDefault="00027CA0" w:rsidP="00213168">
      <w:pPr>
        <w:rPr>
          <w:sz w:val="24"/>
          <w:szCs w:val="24"/>
        </w:rPr>
      </w:pPr>
    </w:p>
    <w:p w14:paraId="34084CDB" w14:textId="3D79411B" w:rsidR="00B467FA" w:rsidRDefault="00B467FA" w:rsidP="00213168">
      <w:pPr>
        <w:rPr>
          <w:sz w:val="24"/>
          <w:szCs w:val="24"/>
        </w:rPr>
      </w:pPr>
    </w:p>
    <w:p w14:paraId="6FC37096" w14:textId="37C32B25" w:rsidR="00B467FA" w:rsidRDefault="00B467FA" w:rsidP="00213168">
      <w:pPr>
        <w:rPr>
          <w:sz w:val="24"/>
          <w:szCs w:val="24"/>
        </w:rPr>
      </w:pPr>
    </w:p>
    <w:p w14:paraId="555AFFA2" w14:textId="1F0DD7D9" w:rsidR="00B467FA" w:rsidRDefault="00B467FA" w:rsidP="00213168">
      <w:pPr>
        <w:rPr>
          <w:sz w:val="24"/>
          <w:szCs w:val="24"/>
        </w:rPr>
      </w:pPr>
    </w:p>
    <w:p w14:paraId="711E6C2E" w14:textId="37292470" w:rsidR="00B467FA" w:rsidRDefault="00B467FA" w:rsidP="00213168">
      <w:pPr>
        <w:rPr>
          <w:sz w:val="24"/>
          <w:szCs w:val="24"/>
        </w:rPr>
      </w:pPr>
    </w:p>
    <w:p w14:paraId="40679CC0" w14:textId="61F55733" w:rsidR="00B467FA" w:rsidRDefault="00B467FA" w:rsidP="00213168">
      <w:pPr>
        <w:rPr>
          <w:sz w:val="24"/>
          <w:szCs w:val="24"/>
        </w:rPr>
      </w:pPr>
    </w:p>
    <w:p w14:paraId="1C1F3D7C" w14:textId="75867E7B" w:rsidR="00B467FA" w:rsidRDefault="00B467FA" w:rsidP="00213168">
      <w:pPr>
        <w:rPr>
          <w:sz w:val="24"/>
          <w:szCs w:val="24"/>
        </w:rPr>
      </w:pPr>
    </w:p>
    <w:p w14:paraId="43AF3CFA" w14:textId="34C32C3F" w:rsidR="00B467FA" w:rsidRDefault="00B467FA" w:rsidP="00213168">
      <w:pPr>
        <w:rPr>
          <w:sz w:val="24"/>
          <w:szCs w:val="24"/>
        </w:rPr>
      </w:pPr>
    </w:p>
    <w:p w14:paraId="3E85362B" w14:textId="177BDBD3" w:rsidR="00B467FA" w:rsidRDefault="00B467FA" w:rsidP="00213168">
      <w:pPr>
        <w:rPr>
          <w:sz w:val="24"/>
          <w:szCs w:val="24"/>
        </w:rPr>
      </w:pPr>
    </w:p>
    <w:p w14:paraId="05ACFD15" w14:textId="5875B06C" w:rsidR="00B467FA" w:rsidRDefault="00B467FA" w:rsidP="00213168">
      <w:pPr>
        <w:rPr>
          <w:sz w:val="24"/>
          <w:szCs w:val="24"/>
        </w:rPr>
      </w:pPr>
    </w:p>
    <w:p w14:paraId="35FDF601" w14:textId="6AD344E0" w:rsidR="00B467FA" w:rsidRDefault="00B467FA" w:rsidP="00213168">
      <w:pPr>
        <w:rPr>
          <w:sz w:val="24"/>
          <w:szCs w:val="24"/>
        </w:rPr>
      </w:pPr>
    </w:p>
    <w:p w14:paraId="2091C483" w14:textId="7AD76545" w:rsidR="00B467FA" w:rsidRDefault="00B467FA" w:rsidP="00213168">
      <w:pPr>
        <w:rPr>
          <w:sz w:val="24"/>
          <w:szCs w:val="24"/>
        </w:rPr>
      </w:pPr>
    </w:p>
    <w:p w14:paraId="3454EF52" w14:textId="396DDBF4" w:rsidR="00B467FA" w:rsidRDefault="00B467FA" w:rsidP="00213168">
      <w:pPr>
        <w:rPr>
          <w:sz w:val="24"/>
          <w:szCs w:val="24"/>
        </w:rPr>
      </w:pPr>
    </w:p>
    <w:p w14:paraId="469BFE33" w14:textId="77777777" w:rsidR="00B467FA" w:rsidRDefault="00B467FA" w:rsidP="00213168">
      <w:pPr>
        <w:rPr>
          <w:sz w:val="24"/>
          <w:szCs w:val="24"/>
        </w:rPr>
      </w:pPr>
    </w:p>
    <w:p w14:paraId="4C127320" w14:textId="0DBD3142" w:rsidR="00B467FA" w:rsidRDefault="00B467FA" w:rsidP="006F3DB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年間評価活動とP・D・C・Aサイクル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8"/>
        <w:gridCol w:w="3240"/>
        <w:gridCol w:w="3960"/>
      </w:tblGrid>
      <w:tr w:rsidR="007F1C03" w14:paraId="04F55FFB" w14:textId="77777777" w:rsidTr="00887250">
        <w:trPr>
          <w:trHeight w:val="330"/>
        </w:trPr>
        <w:tc>
          <w:tcPr>
            <w:tcW w:w="1188" w:type="dxa"/>
          </w:tcPr>
          <w:p w14:paraId="55C1D397" w14:textId="50828ADF" w:rsidR="007769CD" w:rsidRDefault="007F1C03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月</w:t>
            </w:r>
          </w:p>
        </w:tc>
        <w:tc>
          <w:tcPr>
            <w:tcW w:w="3240" w:type="dxa"/>
          </w:tcPr>
          <w:p w14:paraId="07DF26F1" w14:textId="1CAC9624" w:rsidR="007769CD" w:rsidRPr="007769CD" w:rsidRDefault="007F1C03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学校評価活動（校内）</w:t>
            </w:r>
          </w:p>
        </w:tc>
        <w:tc>
          <w:tcPr>
            <w:tcW w:w="3960" w:type="dxa"/>
          </w:tcPr>
          <w:p w14:paraId="16E5B249" w14:textId="32F012FA" w:rsidR="007769CD" w:rsidRDefault="007F1C03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学校評価活動（委員会）</w:t>
            </w:r>
          </w:p>
        </w:tc>
      </w:tr>
      <w:tr w:rsidR="00887250" w14:paraId="37B0EB07" w14:textId="77777777" w:rsidTr="007769CD">
        <w:trPr>
          <w:trHeight w:val="10455"/>
        </w:trPr>
        <w:tc>
          <w:tcPr>
            <w:tcW w:w="1188" w:type="dxa"/>
          </w:tcPr>
          <w:p w14:paraId="3530FF64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４</w:t>
            </w:r>
          </w:p>
          <w:p w14:paraId="33C28229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480828C6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7C111183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４～７</w:t>
            </w:r>
          </w:p>
          <w:p w14:paraId="35D9C9C6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7F1E7C14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4F8B1296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2554E022" w14:textId="3343047B" w:rsidR="00887250" w:rsidRDefault="00887250" w:rsidP="00213168">
            <w:pPr>
              <w:rPr>
                <w:sz w:val="24"/>
                <w:szCs w:val="24"/>
              </w:rPr>
            </w:pPr>
          </w:p>
          <w:p w14:paraId="2D0FB34F" w14:textId="4E5EA242" w:rsidR="00B467FA" w:rsidRDefault="00B467FA" w:rsidP="00213168">
            <w:pPr>
              <w:rPr>
                <w:sz w:val="24"/>
                <w:szCs w:val="24"/>
              </w:rPr>
            </w:pPr>
          </w:p>
          <w:p w14:paraId="1F839F89" w14:textId="77777777" w:rsidR="00B467FA" w:rsidRDefault="00B467FA" w:rsidP="00213168">
            <w:pPr>
              <w:rPr>
                <w:sz w:val="24"/>
                <w:szCs w:val="24"/>
              </w:rPr>
            </w:pPr>
          </w:p>
          <w:p w14:paraId="44273172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８</w:t>
            </w:r>
          </w:p>
          <w:p w14:paraId="2EA0CBFD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69BE8020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4C4635F3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3C907B73" w14:textId="6286BC7C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８～</w:t>
            </w:r>
            <w:r w:rsidR="003212D5">
              <w:rPr>
                <w:rFonts w:hint="eastAsia"/>
                <w:sz w:val="24"/>
                <w:szCs w:val="24"/>
              </w:rPr>
              <w:t>３</w:t>
            </w:r>
          </w:p>
          <w:p w14:paraId="0DDCD242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6B7ADB88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6344DB07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639387AA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2DC862B8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7B7FFE23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784587FC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1E7ED7BE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03275DFB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２～３</w:t>
            </w:r>
          </w:p>
          <w:p w14:paraId="184D2460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62794793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61BBB4EE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79190931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</w:t>
            </w:r>
          </w:p>
          <w:p w14:paraId="510330F4" w14:textId="77777777" w:rsidR="00887250" w:rsidRDefault="00887250" w:rsidP="0021316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9AB0956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・学校教育方針・目標及び本</w:t>
            </w:r>
          </w:p>
          <w:p w14:paraId="5191E9F4" w14:textId="77777777" w:rsidR="00887250" w:rsidRDefault="00887250" w:rsidP="007769C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年度の重点目標策定</w:t>
            </w:r>
          </w:p>
          <w:p w14:paraId="65C91AF1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・学校評価職員会議（PLAN）</w:t>
            </w:r>
          </w:p>
          <w:p w14:paraId="6F1B7F91" w14:textId="57AC7A1C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・学校教育実践活動（DO）</w:t>
            </w:r>
          </w:p>
          <w:p w14:paraId="0ED579AA" w14:textId="77777777" w:rsidR="00B467FA" w:rsidRDefault="00B467FA" w:rsidP="00213168">
            <w:pPr>
              <w:rPr>
                <w:sz w:val="24"/>
                <w:szCs w:val="24"/>
              </w:rPr>
            </w:pPr>
          </w:p>
          <w:p w14:paraId="0CF9CCB9" w14:textId="77777777" w:rsidR="00887250" w:rsidRDefault="00887250" w:rsidP="007769CD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・保護者会等を通した意見の聴取を通した改善策の検討</w:t>
            </w:r>
          </w:p>
          <w:p w14:paraId="662F902C" w14:textId="2EA91B0B" w:rsidR="00887250" w:rsidRDefault="00887250" w:rsidP="007769CD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・学生会と意見交換会を通した改善策の検討</w:t>
            </w:r>
          </w:p>
          <w:p w14:paraId="287F35E3" w14:textId="77777777" w:rsidR="00B467FA" w:rsidRDefault="00B467FA" w:rsidP="007769CD">
            <w:pPr>
              <w:ind w:left="120" w:hangingChars="50" w:hanging="120"/>
              <w:rPr>
                <w:sz w:val="24"/>
                <w:szCs w:val="24"/>
              </w:rPr>
            </w:pPr>
          </w:p>
          <w:p w14:paraId="49BAE650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自己評価表（中間評価）策定</w:t>
            </w:r>
          </w:p>
          <w:p w14:paraId="22226E58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学校評価職員会議（中間評価）（CHECK）</w:t>
            </w:r>
          </w:p>
          <w:p w14:paraId="1DEFF34C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19556F79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中間評価に基づいた学校教育実践活動（DO）</w:t>
            </w:r>
          </w:p>
          <w:p w14:paraId="7DA225A8" w14:textId="77777777" w:rsidR="00887250" w:rsidRDefault="00887250" w:rsidP="00F1487E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・保護者会等を通した意見の聴取を通した改善策の検討</w:t>
            </w:r>
          </w:p>
          <w:p w14:paraId="508BA0C8" w14:textId="77777777" w:rsidR="00887250" w:rsidRDefault="00887250" w:rsidP="003212D5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・学生会と意見交換会を通した改善策の検討</w:t>
            </w:r>
          </w:p>
          <w:p w14:paraId="17A3F126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07670624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1663438F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79238C6D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最終自己評価表の作成</w:t>
            </w:r>
          </w:p>
          <w:p w14:paraId="63CF3CBD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学校評価職員会議（CHECK）</w:t>
            </w:r>
          </w:p>
          <w:p w14:paraId="205A0457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386543BD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0279F2C3" w14:textId="1FE4841A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次年度に向けた改善方策の策定（ACTION＆PLAN）</w:t>
            </w:r>
          </w:p>
        </w:tc>
        <w:tc>
          <w:tcPr>
            <w:tcW w:w="3960" w:type="dxa"/>
          </w:tcPr>
          <w:p w14:paraId="3DC9BC67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・自己評価表の送付、意見等聴取</w:t>
            </w:r>
          </w:p>
          <w:p w14:paraId="7F4D9999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・自己評価表等をHPに公表</w:t>
            </w:r>
          </w:p>
          <w:p w14:paraId="5F0A8F25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3322755B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4BFCE1A6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3F6982FC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4DD2C3AE" w14:textId="178C1148" w:rsidR="00887250" w:rsidRDefault="00887250" w:rsidP="00213168">
            <w:pPr>
              <w:rPr>
                <w:sz w:val="24"/>
                <w:szCs w:val="24"/>
              </w:rPr>
            </w:pPr>
          </w:p>
          <w:p w14:paraId="737FA7B5" w14:textId="0351BF92" w:rsidR="00B467FA" w:rsidRDefault="00B467FA" w:rsidP="00213168">
            <w:pPr>
              <w:rPr>
                <w:sz w:val="24"/>
                <w:szCs w:val="24"/>
              </w:rPr>
            </w:pPr>
          </w:p>
          <w:p w14:paraId="722EFE68" w14:textId="77777777" w:rsidR="00B467FA" w:rsidRDefault="00B467FA" w:rsidP="00213168">
            <w:pPr>
              <w:rPr>
                <w:sz w:val="24"/>
                <w:szCs w:val="24"/>
              </w:rPr>
            </w:pPr>
          </w:p>
          <w:p w14:paraId="29A9C4A7" w14:textId="77777777" w:rsidR="00887250" w:rsidRDefault="00887250" w:rsidP="00213168">
            <w:pPr>
              <w:rPr>
                <w:sz w:val="24"/>
                <w:szCs w:val="24"/>
              </w:rPr>
            </w:pPr>
          </w:p>
          <w:p w14:paraId="70E9F75B" w14:textId="77777777" w:rsidR="00887250" w:rsidRDefault="00887250" w:rsidP="002131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・自己評価表（中間評価）を各評</w:t>
            </w:r>
          </w:p>
          <w:p w14:paraId="5AC36334" w14:textId="77777777" w:rsidR="00887250" w:rsidRDefault="00887250" w:rsidP="007F1C0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価委員に送付、意見聴取</w:t>
            </w:r>
          </w:p>
          <w:p w14:paraId="14C1B98E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・自己評価表（中間評価）をHPに公表</w:t>
            </w:r>
          </w:p>
          <w:p w14:paraId="66F83322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</w:p>
          <w:p w14:paraId="1A71C221" w14:textId="77777777" w:rsidR="00AF15CA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・評価委員による教育実践活動の</w:t>
            </w:r>
          </w:p>
          <w:p w14:paraId="3F650EF4" w14:textId="25A7338F" w:rsidR="00887250" w:rsidRDefault="00887250" w:rsidP="00AF15CA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視察</w:t>
            </w:r>
          </w:p>
          <w:p w14:paraId="22FB843A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</w:p>
          <w:p w14:paraId="260C79E4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</w:p>
          <w:p w14:paraId="47ACEAFB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</w:p>
          <w:p w14:paraId="4FBF8024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</w:p>
          <w:p w14:paraId="00A3C092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</w:p>
          <w:p w14:paraId="251F4C33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</w:p>
          <w:p w14:paraId="3CBB0BFB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・学校関係者評価委員会開催</w:t>
            </w:r>
          </w:p>
          <w:p w14:paraId="6EC77E26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会議を開催し意見や提案を聴取</w:t>
            </w:r>
          </w:p>
          <w:p w14:paraId="763F77C7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・自己評価表（最終評価）をHPに公表</w:t>
            </w:r>
          </w:p>
          <w:p w14:paraId="7BE316C8" w14:textId="77777777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・評価方法の見直し</w:t>
            </w:r>
          </w:p>
          <w:p w14:paraId="1B62C875" w14:textId="51EE02D9" w:rsidR="00887250" w:rsidRDefault="00887250" w:rsidP="007F1C0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・評価結果分析に基づく改善策検討</w:t>
            </w:r>
          </w:p>
        </w:tc>
      </w:tr>
    </w:tbl>
    <w:p w14:paraId="009C30AB" w14:textId="77777777" w:rsidR="00027CA0" w:rsidRDefault="00027CA0" w:rsidP="00213168">
      <w:pPr>
        <w:rPr>
          <w:sz w:val="24"/>
          <w:szCs w:val="24"/>
        </w:rPr>
      </w:pPr>
    </w:p>
    <w:p w14:paraId="5F984DF8" w14:textId="77777777" w:rsidR="00447B42" w:rsidRDefault="00447B42">
      <w:pPr>
        <w:rPr>
          <w:sz w:val="24"/>
          <w:szCs w:val="24"/>
        </w:rPr>
      </w:pPr>
    </w:p>
    <w:p w14:paraId="70F40493" w14:textId="77777777" w:rsidR="00447B42" w:rsidRDefault="00447B42">
      <w:pPr>
        <w:rPr>
          <w:sz w:val="24"/>
          <w:szCs w:val="24"/>
        </w:rPr>
      </w:pPr>
    </w:p>
    <w:p w14:paraId="5C60614E" w14:textId="77777777" w:rsidR="00447B42" w:rsidRDefault="00447B42">
      <w:pPr>
        <w:rPr>
          <w:sz w:val="24"/>
          <w:szCs w:val="24"/>
        </w:rPr>
      </w:pPr>
    </w:p>
    <w:p w14:paraId="7881C85F" w14:textId="77777777" w:rsidR="00447B42" w:rsidRDefault="00447B42">
      <w:pPr>
        <w:rPr>
          <w:sz w:val="24"/>
          <w:szCs w:val="24"/>
        </w:rPr>
      </w:pPr>
    </w:p>
    <w:p w14:paraId="25F0D8F4" w14:textId="77777777" w:rsidR="00447B42" w:rsidRDefault="00447B42">
      <w:pPr>
        <w:rPr>
          <w:sz w:val="24"/>
          <w:szCs w:val="24"/>
        </w:rPr>
      </w:pPr>
    </w:p>
    <w:p w14:paraId="23BFC675" w14:textId="77777777" w:rsidR="00447B42" w:rsidRPr="004B70DF" w:rsidRDefault="00447B42">
      <w:pPr>
        <w:rPr>
          <w:sz w:val="24"/>
          <w:szCs w:val="24"/>
        </w:rPr>
      </w:pPr>
    </w:p>
    <w:sectPr w:rsidR="00447B42" w:rsidRPr="004B70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F"/>
    <w:rsid w:val="00027CA0"/>
    <w:rsid w:val="00170A8A"/>
    <w:rsid w:val="00182578"/>
    <w:rsid w:val="00213168"/>
    <w:rsid w:val="00255F46"/>
    <w:rsid w:val="002C70E8"/>
    <w:rsid w:val="002F2D97"/>
    <w:rsid w:val="003212D5"/>
    <w:rsid w:val="00387E78"/>
    <w:rsid w:val="00447B42"/>
    <w:rsid w:val="004B70DF"/>
    <w:rsid w:val="005431A8"/>
    <w:rsid w:val="00643BA5"/>
    <w:rsid w:val="006F3DBA"/>
    <w:rsid w:val="007769CD"/>
    <w:rsid w:val="007F1C03"/>
    <w:rsid w:val="00887250"/>
    <w:rsid w:val="00A37D4A"/>
    <w:rsid w:val="00AF15CA"/>
    <w:rsid w:val="00B467FA"/>
    <w:rsid w:val="00C16909"/>
    <w:rsid w:val="00C6400B"/>
    <w:rsid w:val="00D91C7C"/>
    <w:rsid w:val="00E474C9"/>
    <w:rsid w:val="00E92521"/>
    <w:rsid w:val="00EC3943"/>
    <w:rsid w:val="00EC52C7"/>
    <w:rsid w:val="00F1487E"/>
    <w:rsid w:val="00F2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73F71"/>
  <w15:docId w15:val="{2ED95C3B-DF7E-4CAA-BC80-C6D6BB6B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70DF"/>
  </w:style>
  <w:style w:type="character" w:customStyle="1" w:styleId="a4">
    <w:name w:val="日付 (文字)"/>
    <w:basedOn w:val="a0"/>
    <w:link w:val="a3"/>
    <w:uiPriority w:val="99"/>
    <w:semiHidden/>
    <w:rsid w:val="004B70DF"/>
  </w:style>
  <w:style w:type="table" w:styleId="a5">
    <w:name w:val="Table Grid"/>
    <w:basedOn w:val="a1"/>
    <w:uiPriority w:val="39"/>
    <w:rsid w:val="00F2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2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825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2021-05-10T07:48:00Z</cp:lastPrinted>
  <dcterms:created xsi:type="dcterms:W3CDTF">2023-05-11T07:46:00Z</dcterms:created>
  <dcterms:modified xsi:type="dcterms:W3CDTF">2023-05-11T07:57:00Z</dcterms:modified>
</cp:coreProperties>
</file>